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cs="Calibri" w:eastAsia="Calibri" w:hAnsi="Calibri"/>
          <w:color w:val="FFCC00"/>
          <w:sz w:val="22"/>
          <w:szCs w:val="22"/>
        </w:rPr>
        <w:t xml:space="preserve">● </w:t>
      </w:r>
      <w:r>
        <w:rPr>
          <w:rFonts w:ascii="Calibri" w:cs="Calibri" w:eastAsia="Calibri" w:hAnsi="Calibri"/>
          <w:b/>
          <w:bCs/>
          <w:color w:val="0A2A6B"/>
          <w:sz w:val="24"/>
          <w:szCs w:val="24"/>
        </w:rPr>
        <w:t xml:space="preserve">Dopomoga</w:t>
      </w:r>
      <w:r>
        <w:rPr>
          <w:rFonts w:ascii="Calibri" w:cs="Calibri" w:eastAsia="Calibri" w:hAnsi="Calibri"/>
          <w:color w:val="6E7A95"/>
          <w:sz w:val="18"/>
          <w:szCs w:val="18"/>
        </w:rPr>
        <w:t xml:space="preserve">   шаблон листа</w:t>
      </w:r>
    </w:p>
    <w:p>
      <w:pPr>
        <w:pStyle w:val="Heading1"/>
        <w:spacing w:after="120"/>
      </w:pPr>
      <w:r>
        <w:rPr>
          <w:rFonts w:ascii="Calibri" w:cs="Calibri" w:eastAsia="Calibri" w:hAnsi="Calibri"/>
          <w:b/>
          <w:bCs/>
          <w:color w:val="0A2A6B"/>
          <w:sz w:val="32"/>
          <w:szCs w:val="32"/>
        </w:rPr>
        <w:t xml:space="preserve">Заперечення (bezwaarschrift) на рішення</w:t>
      </w:r>
    </w:p>
    <w:p>
      <w:pPr>
        <w:spacing w:after="120" w:before="0"/>
      </w:pPr>
      <w:r>
        <w:rPr>
          <w:rFonts w:ascii="Calibri" w:cs="Calibri" w:eastAsia="Calibri" w:hAnsi="Calibri"/>
          <w:color w:val="3B4765"/>
          <w:sz w:val="21"/>
          <w:szCs w:val="21"/>
        </w:rPr>
        <w:t xml:space="preserve">Офіційне заперечення на рішення держоргану — Belastingdienst/Toeslagen, gemeente, UWV, CAK: перерахунок чи повернення toeslagen (terugvordering), відмова у виплаті, штраф. КРИТИЧНО: подати треба протягом 6 ТИЖНІВ від дати НА рішенні — пізніше заперечення майже завжди відхиляють без розгляду. Не встигаєш зібрати аргументи — надішли лист сьогодні як «pro forma» (у тексті є готове речення) і дошли обґрунтування протягом кількох тижнів.</w:t>
      </w:r>
    </w:p>
    <w:p>
      <w:pPr>
        <w:pStyle w:val="Heading2"/>
        <w:spacing w:after="120" w:before="240"/>
      </w:pPr>
      <w:r>
        <w:rPr>
          <w:rFonts w:ascii="Calibri" w:cs="Calibri" w:eastAsia="Calibri" w:hAnsi="Calibri"/>
          <w:b/>
          <w:bCs/>
          <w:color w:val="0A2A6B"/>
          <w:sz w:val="24"/>
          <w:szCs w:val="24"/>
        </w:rPr>
        <w:t xml:space="preserve">Лист (нідерландською) — заповни поля у [дужках]</w:t>
      </w:r>
    </w:p>
    <w:p>
      <w:pPr>
        <w:spacing w:after="120"/>
      </w:pPr>
      <w:r>
        <w:rPr>
          <w:rFonts w:ascii="Calibri" w:cs="Calibri" w:eastAsia="Calibri" w:hAnsi="Calibri"/>
          <w:sz w:val="21"/>
          <w:szCs w:val="21"/>
        </w:rPr>
        <w:t xml:space="preserve">Betreft: bezwaarschrift tegen uw beslissing met kenmerk </w:t>
      </w:r>
      <w:r>
        <w:rPr>
          <w:rFonts w:ascii="Calibri" w:cs="Calibri" w:eastAsia="Calibri" w:hAnsi="Calibri"/>
          <w:b/>
          <w:bCs/>
          <w:color w:val="0A2A6B"/>
          <w:sz w:val="21"/>
          <w:szCs w:val="21"/>
          <w:highlight w:val="yellow"/>
          <w:highlightCs w:val="yellow"/>
        </w:rPr>
        <w:t xml:space="preserve">[KENMERK]</w:t>
      </w:r>
      <w:r>
        <w:rPr>
          <w:rFonts w:ascii="Calibri" w:cs="Calibri" w:eastAsia="Calibri" w:hAnsi="Calibri"/>
          <w:sz w:val="21"/>
          <w:szCs w:val="21"/>
        </w:rPr>
        <w:t xml:space="preserve">, d.d. </w:t>
      </w:r>
      <w:r>
        <w:rPr>
          <w:rFonts w:ascii="Calibri" w:cs="Calibri" w:eastAsia="Calibri" w:hAnsi="Calibri"/>
          <w:b/>
          <w:bCs/>
          <w:color w:val="0A2A6B"/>
          <w:sz w:val="21"/>
          <w:szCs w:val="21"/>
          <w:highlight w:val="yellow"/>
          <w:highlightCs w:val="yellow"/>
        </w:rPr>
        <w:t xml:space="preserve">[DATUM BESLISSING]</w:t>
      </w:r>
    </w:p>
    <w:p>
      <w:pPr>
        <w:spacing w:after="120"/>
      </w:pPr>
      <w:r>
        <w:rPr>
          <w:rFonts w:ascii="Calibri" w:cs="Calibri" w:eastAsia="Calibri" w:hAnsi="Calibri"/>
          <w:sz w:val="21"/>
          <w:szCs w:val="21"/>
        </w:rPr>
        <w:t xml:space="preserve">Geachte heer/mevrouw,</w:t>
      </w:r>
    </w:p>
    <w:p>
      <w:pPr>
        <w:spacing w:after="120"/>
      </w:pPr>
      <w:r>
        <w:rPr>
          <w:rFonts w:ascii="Calibri" w:cs="Calibri" w:eastAsia="Calibri" w:hAnsi="Calibri"/>
          <w:sz w:val="21"/>
          <w:szCs w:val="21"/>
        </w:rPr>
        <w:t xml:space="preserve">Hierbij maak ik bezwaar tegen uw beslissing met kenmerk </w:t>
      </w:r>
      <w:r>
        <w:rPr>
          <w:rFonts w:ascii="Calibri" w:cs="Calibri" w:eastAsia="Calibri" w:hAnsi="Calibri"/>
          <w:b/>
          <w:bCs/>
          <w:color w:val="0A2A6B"/>
          <w:sz w:val="21"/>
          <w:szCs w:val="21"/>
          <w:highlight w:val="yellow"/>
          <w:highlightCs w:val="yellow"/>
        </w:rPr>
        <w:t xml:space="preserve">[KENMERK]</w:t>
      </w:r>
      <w:r>
        <w:rPr>
          <w:rFonts w:ascii="Calibri" w:cs="Calibri" w:eastAsia="Calibri" w:hAnsi="Calibri"/>
          <w:sz w:val="21"/>
          <w:szCs w:val="21"/>
        </w:rPr>
        <w:t xml:space="preserve">, gedateerd </w:t>
      </w:r>
      <w:r>
        <w:rPr>
          <w:rFonts w:ascii="Calibri" w:cs="Calibri" w:eastAsia="Calibri" w:hAnsi="Calibri"/>
          <w:b/>
          <w:bCs/>
          <w:color w:val="0A2A6B"/>
          <w:sz w:val="21"/>
          <w:szCs w:val="21"/>
          <w:highlight w:val="yellow"/>
          <w:highlightCs w:val="yellow"/>
        </w:rPr>
        <w:t xml:space="preserve">[DATUM BESLISSING]</w:t>
      </w:r>
      <w:r>
        <w:rPr>
          <w:rFonts w:ascii="Calibri" w:cs="Calibri" w:eastAsia="Calibri" w:hAnsi="Calibri"/>
          <w:sz w:val="21"/>
          <w:szCs w:val="21"/>
        </w:rPr>
        <w:t xml:space="preserve">, betreffende </w:t>
      </w:r>
      <w:r>
        <w:rPr>
          <w:rFonts w:ascii="Calibri" w:cs="Calibri" w:eastAsia="Calibri" w:hAnsi="Calibri"/>
          <w:b/>
          <w:bCs/>
          <w:color w:val="0A2A6B"/>
          <w:sz w:val="21"/>
          <w:szCs w:val="21"/>
          <w:highlight w:val="yellow"/>
          <w:highlightCs w:val="yellow"/>
        </w:rPr>
        <w:t xml:space="preserve">[ONDERWERP — BIJV. "terugvordering huurtoeslag 2025"]</w:t>
      </w:r>
      <w:r>
        <w:rPr>
          <w:rFonts w:ascii="Calibri" w:cs="Calibri" w:eastAsia="Calibri" w:hAnsi="Calibri"/>
          <w:sz w:val="21"/>
          <w:szCs w:val="21"/>
        </w:rPr>
        <w:t xml:space="preserve">.</w:t>
      </w:r>
    </w:p>
    <w:p>
      <w:pPr>
        <w:spacing w:after="120"/>
      </w:pPr>
      <w:r>
        <w:rPr>
          <w:rFonts w:ascii="Calibri" w:cs="Calibri" w:eastAsia="Calibri" w:hAnsi="Calibri"/>
          <w:sz w:val="21"/>
          <w:szCs w:val="21"/>
        </w:rPr>
        <w:t xml:space="preserve">Mijn gegevens: </w:t>
      </w:r>
      <w:r>
        <w:rPr>
          <w:rFonts w:ascii="Calibri" w:cs="Calibri" w:eastAsia="Calibri" w:hAnsi="Calibri"/>
          <w:b/>
          <w:bCs/>
          <w:color w:val="0A2A6B"/>
          <w:sz w:val="21"/>
          <w:szCs w:val="21"/>
          <w:highlight w:val="yellow"/>
          <w:highlightCs w:val="yellow"/>
        </w:rPr>
        <w:t xml:space="preserve">[VOORNAAM ACHTERNAAM]</w:t>
      </w:r>
      <w:r>
        <w:rPr>
          <w:rFonts w:ascii="Calibri" w:cs="Calibri" w:eastAsia="Calibri" w:hAnsi="Calibri"/>
          <w:sz w:val="21"/>
          <w:szCs w:val="21"/>
        </w:rPr>
        <w:t xml:space="preserve">, geboren op </w:t>
      </w:r>
      <w:r>
        <w:rPr>
          <w:rFonts w:ascii="Calibri" w:cs="Calibri" w:eastAsia="Calibri" w:hAnsi="Calibri"/>
          <w:b/>
          <w:bCs/>
          <w:color w:val="0A2A6B"/>
          <w:sz w:val="21"/>
          <w:szCs w:val="21"/>
          <w:highlight w:val="yellow"/>
          <w:highlightCs w:val="yellow"/>
        </w:rPr>
        <w:t xml:space="preserve">[GEBOORTEDATUM]</w:t>
      </w:r>
      <w:r>
        <w:rPr>
          <w:rFonts w:ascii="Calibri" w:cs="Calibri" w:eastAsia="Calibri" w:hAnsi="Calibri"/>
          <w:sz w:val="21"/>
          <w:szCs w:val="21"/>
        </w:rPr>
        <w:t xml:space="preserve">, BSN </w:t>
      </w:r>
      <w:r>
        <w:rPr>
          <w:rFonts w:ascii="Calibri" w:cs="Calibri" w:eastAsia="Calibri" w:hAnsi="Calibri"/>
          <w:b/>
          <w:bCs/>
          <w:color w:val="0A2A6B"/>
          <w:sz w:val="21"/>
          <w:szCs w:val="21"/>
          <w:highlight w:val="yellow"/>
          <w:highlightCs w:val="yellow"/>
        </w:rPr>
        <w:t xml:space="preserve">[BSN]</w:t>
      </w:r>
      <w:r>
        <w:rPr>
          <w:rFonts w:ascii="Calibri" w:cs="Calibri" w:eastAsia="Calibri" w:hAnsi="Calibri"/>
          <w:sz w:val="21"/>
          <w:szCs w:val="21"/>
        </w:rPr>
        <w:t xml:space="preserve">, wonende op het adres </w:t>
      </w:r>
      <w:r>
        <w:rPr>
          <w:rFonts w:ascii="Calibri" w:cs="Calibri" w:eastAsia="Calibri" w:hAnsi="Calibri"/>
          <w:b/>
          <w:bCs/>
          <w:color w:val="0A2A6B"/>
          <w:sz w:val="21"/>
          <w:szCs w:val="21"/>
          <w:highlight w:val="yellow"/>
          <w:highlightCs w:val="yellow"/>
        </w:rPr>
        <w:t xml:space="preserve">[STRAAT HUISNUMMER, POSTCODE PLAATS]</w:t>
      </w:r>
      <w:r>
        <w:rPr>
          <w:rFonts w:ascii="Calibri" w:cs="Calibri" w:eastAsia="Calibri" w:hAnsi="Calibri"/>
          <w:sz w:val="21"/>
          <w:szCs w:val="21"/>
        </w:rPr>
        <w:t xml:space="preserve">.</w:t>
      </w:r>
    </w:p>
    <w:p>
      <w:pPr>
        <w:spacing w:after="120"/>
      </w:pPr>
      <w:r>
        <w:rPr>
          <w:rFonts w:ascii="Calibri" w:cs="Calibri" w:eastAsia="Calibri" w:hAnsi="Calibri"/>
          <w:sz w:val="21"/>
          <w:szCs w:val="21"/>
        </w:rPr>
        <w:t xml:space="preserve">Ik ben het met deze beslissing niet eens om de volgende redenen: </w:t>
      </w:r>
      <w:r>
        <w:rPr>
          <w:rFonts w:ascii="Calibri" w:cs="Calibri" w:eastAsia="Calibri" w:hAnsi="Calibri"/>
          <w:b/>
          <w:bCs/>
          <w:color w:val="0A2A6B"/>
          <w:sz w:val="21"/>
          <w:szCs w:val="21"/>
          <w:highlight w:val="yellow"/>
          <w:highlightCs w:val="yellow"/>
        </w:rPr>
        <w:t xml:space="preserve">[BEZWAARGRONDEN]</w:t>
      </w:r>
      <w:r>
        <w:rPr>
          <w:rFonts w:ascii="Calibri" w:cs="Calibri" w:eastAsia="Calibri" w:hAnsi="Calibri"/>
          <w:sz w:val="21"/>
          <w:szCs w:val="21"/>
        </w:rPr>
        <w:t xml:space="preserve">. (Lukt het niet om de redenen nu al te formuleren, gebruik dan deze zin en verwijder de vorige: "Dit is een pro-forma bezwaarschrift; de gronden van het bezwaar zal ik zo spoedig mogelijk aanvullen.")</w:t>
      </w:r>
    </w:p>
    <w:p>
      <w:pPr>
        <w:spacing w:after="120"/>
      </w:pPr>
      <w:r>
        <w:rPr>
          <w:rFonts w:ascii="Calibri" w:cs="Calibri" w:eastAsia="Calibri" w:hAnsi="Calibri"/>
          <w:sz w:val="21"/>
          <w:szCs w:val="21"/>
        </w:rPr>
        <w:t xml:space="preserve">Ik verzoek u de beslissing te heroverwegen en </w:t>
      </w:r>
      <w:r>
        <w:rPr>
          <w:rFonts w:ascii="Calibri" w:cs="Calibri" w:eastAsia="Calibri" w:hAnsi="Calibri"/>
          <w:b/>
          <w:bCs/>
          <w:color w:val="0A2A6B"/>
          <w:sz w:val="21"/>
          <w:szCs w:val="21"/>
          <w:highlight w:val="yellow"/>
          <w:highlightCs w:val="yellow"/>
        </w:rPr>
        <w:t xml:space="preserve">[GEWENSTE UITKOMST — BIJV. "de terugvordering te vernietigen"]</w:t>
      </w:r>
      <w:r>
        <w:rPr>
          <w:rFonts w:ascii="Calibri" w:cs="Calibri" w:eastAsia="Calibri" w:hAnsi="Calibri"/>
          <w:sz w:val="21"/>
          <w:szCs w:val="21"/>
        </w:rPr>
        <w:t xml:space="preserve">.</w:t>
      </w:r>
    </w:p>
    <w:p>
      <w:pPr>
        <w:spacing w:after="120"/>
      </w:pPr>
      <w:r>
        <w:rPr>
          <w:rFonts w:ascii="Calibri" w:cs="Calibri" w:eastAsia="Calibri" w:hAnsi="Calibri"/>
          <w:sz w:val="21"/>
          <w:szCs w:val="21"/>
        </w:rPr>
        <w:t xml:space="preserve">Tevens verzoek ik u de invordering en eventuele verrekening op te schorten totdat op dit bezwaar is beslist. (Alleen laten staan als het om een terugvordering gaat.)</w:t>
      </w:r>
    </w:p>
    <w:p>
      <w:pPr>
        <w:spacing w:after="120"/>
      </w:pPr>
      <w:r>
        <w:rPr>
          <w:rFonts w:ascii="Calibri" w:cs="Calibri" w:eastAsia="Calibri" w:hAnsi="Calibri"/>
          <w:sz w:val="21"/>
          <w:szCs w:val="21"/>
        </w:rPr>
        <w:t xml:space="preserve">Indien u dat nodig acht, maak ik graag gebruik van mijn recht om te worden gehoord.</w:t>
      </w:r>
    </w:p>
    <w:p>
      <w:pPr>
        <w:spacing w:after="120"/>
      </w:pPr>
      <w:r>
        <w:rPr>
          <w:rFonts w:ascii="Calibri" w:cs="Calibri" w:eastAsia="Calibri" w:hAnsi="Calibri"/>
          <w:sz w:val="21"/>
          <w:szCs w:val="21"/>
        </w:rPr>
        <w:t xml:space="preserve">Ik ben bereikbaar op </w:t>
      </w:r>
      <w:r>
        <w:rPr>
          <w:rFonts w:ascii="Calibri" w:cs="Calibri" w:eastAsia="Calibri" w:hAnsi="Calibri"/>
          <w:b/>
          <w:bCs/>
          <w:color w:val="0A2A6B"/>
          <w:sz w:val="21"/>
          <w:szCs w:val="21"/>
          <w:highlight w:val="yellow"/>
          <w:highlightCs w:val="yellow"/>
        </w:rPr>
        <w:t xml:space="preserve">[TELEFOONNUMMER]</w:t>
      </w:r>
      <w:r>
        <w:rPr>
          <w:rFonts w:ascii="Calibri" w:cs="Calibri" w:eastAsia="Calibri" w:hAnsi="Calibri"/>
          <w:sz w:val="21"/>
          <w:szCs w:val="21"/>
        </w:rPr>
        <w:t xml:space="preserve"> en </w:t>
      </w:r>
      <w:r>
        <w:rPr>
          <w:rFonts w:ascii="Calibri" w:cs="Calibri" w:eastAsia="Calibri" w:hAnsi="Calibri"/>
          <w:b/>
          <w:bCs/>
          <w:color w:val="0A2A6B"/>
          <w:sz w:val="21"/>
          <w:szCs w:val="21"/>
          <w:highlight w:val="yellow"/>
          <w:highlightCs w:val="yellow"/>
        </w:rPr>
        <w:t xml:space="preserve">[E-MAILADRES]</w:t>
      </w:r>
      <w:r>
        <w:rPr>
          <w:rFonts w:ascii="Calibri" w:cs="Calibri" w:eastAsia="Calibri" w:hAnsi="Calibri"/>
          <w:sz w:val="21"/>
          <w:szCs w:val="21"/>
        </w:rPr>
        <w:t xml:space="preserve">. Een kopie van de beslissing voeg ik als bijlage toe.</w:t>
      </w:r>
    </w:p>
    <w:p>
      <w:pPr>
        <w:spacing w:after="120"/>
      </w:pPr>
      <w:r>
        <w:rPr>
          <w:rFonts w:ascii="Calibri" w:cs="Calibri" w:eastAsia="Calibri" w:hAnsi="Calibri"/>
          <w:sz w:val="21"/>
          <w:szCs w:val="21"/>
        </w:rPr>
        <w:t xml:space="preserve">Met vriendelijke groet,</w:t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0A2A6B"/>
          <w:sz w:val="21"/>
          <w:szCs w:val="21"/>
          <w:highlight w:val="yellow"/>
          <w:highlightCs w:val="yellow"/>
        </w:rPr>
        <w:t xml:space="preserve">[VOORNAAM ACHTERNAAM]</w:t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0A2A6B"/>
          <w:sz w:val="21"/>
          <w:szCs w:val="21"/>
          <w:highlight w:val="yellow"/>
          <w:highlightCs w:val="yellow"/>
        </w:rPr>
        <w:t xml:space="preserve">[PLAATS]</w:t>
      </w:r>
      <w:r>
        <w:rPr>
          <w:rFonts w:ascii="Calibri" w:cs="Calibri" w:eastAsia="Calibri" w:hAnsi="Calibri"/>
          <w:sz w:val="21"/>
          <w:szCs w:val="21"/>
        </w:rPr>
        <w:t xml:space="preserve">, </w:t>
      </w:r>
      <w:r>
        <w:rPr>
          <w:rFonts w:ascii="Calibri" w:cs="Calibri" w:eastAsia="Calibri" w:hAnsi="Calibri"/>
          <w:b/>
          <w:bCs/>
          <w:color w:val="0A2A6B"/>
          <w:sz w:val="21"/>
          <w:szCs w:val="21"/>
          <w:highlight w:val="yellow"/>
          <w:highlightCs w:val="yellow"/>
        </w:rPr>
        <w:t xml:space="preserve">[DATUM]</w:t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0A2A6B"/>
          <w:sz w:val="21"/>
          <w:szCs w:val="21"/>
          <w:highlight w:val="yellow"/>
          <w:highlightCs w:val="yellow"/>
        </w:rPr>
        <w:t xml:space="preserve">[HANDTEKENING]</w:t>
      </w:r>
    </w:p>
    <w:p>
      <w:pPr>
        <w:pStyle w:val="Heading2"/>
        <w:spacing w:after="120" w:before="240"/>
      </w:pPr>
      <w:r>
        <w:rPr>
          <w:rFonts w:ascii="Calibri" w:cs="Calibri" w:eastAsia="Calibri" w:hAnsi="Calibri"/>
          <w:b/>
          <w:bCs/>
          <w:color w:val="0A2A6B"/>
          <w:sz w:val="24"/>
          <w:szCs w:val="24"/>
        </w:rPr>
        <w:t xml:space="preserve">Що вписати у поля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0A2A6B"/>
          <w:sz w:val="21"/>
          <w:szCs w:val="21"/>
        </w:rPr>
        <w:t xml:space="preserve">[KENMERK] — </w:t>
      </w:r>
      <w:r>
        <w:rPr>
          <w:rFonts w:ascii="Calibri" w:cs="Calibri" w:eastAsia="Calibri" w:hAnsi="Calibri"/>
          <w:color w:val="3B4765"/>
          <w:sz w:val="21"/>
          <w:szCs w:val="21"/>
        </w:rPr>
        <w:t xml:space="preserve">Номер (kenmerk/beschikkingsnummer) рішення — вгорі листа від органу. Без нього заперечення не привʼяжуть до справи.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0A2A6B"/>
          <w:sz w:val="21"/>
          <w:szCs w:val="21"/>
        </w:rPr>
        <w:t xml:space="preserve">[DATUM BESLISSING] — </w:t>
      </w:r>
      <w:r>
        <w:rPr>
          <w:rFonts w:ascii="Calibri" w:cs="Calibri" w:eastAsia="Calibri" w:hAnsi="Calibri"/>
          <w:color w:val="3B4765"/>
          <w:sz w:val="21"/>
          <w:szCs w:val="21"/>
        </w:rPr>
        <w:t xml:space="preserve">Дата, надрукована НА рішенні (не день, коли ти його прочитав) — саме від неї рахуються 6 тижнів.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0A2A6B"/>
          <w:sz w:val="21"/>
          <w:szCs w:val="21"/>
        </w:rPr>
        <w:t xml:space="preserve">[ONDERWERP — BIJV. …] — </w:t>
      </w:r>
      <w:r>
        <w:rPr>
          <w:rFonts w:ascii="Calibri" w:cs="Calibri" w:eastAsia="Calibri" w:hAnsi="Calibri"/>
          <w:color w:val="3B4765"/>
          <w:sz w:val="21"/>
          <w:szCs w:val="21"/>
        </w:rPr>
        <w:t xml:space="preserve">Про що рішення: наприклад «terugvordering huurtoeslag 2025» або «afwijzing kindgebonden budget».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0A2A6B"/>
          <w:sz w:val="21"/>
          <w:szCs w:val="21"/>
        </w:rPr>
        <w:t xml:space="preserve">[VOORNAAM ACHTERNAAM] / [GEBOORTEDATUM] / [BSN] — </w:t>
      </w:r>
      <w:r>
        <w:rPr>
          <w:rFonts w:ascii="Calibri" w:cs="Calibri" w:eastAsia="Calibri" w:hAnsi="Calibri"/>
          <w:color w:val="3B4765"/>
          <w:sz w:val="21"/>
          <w:szCs w:val="21"/>
        </w:rPr>
        <w:t xml:space="preserve">Твої дані точно як у рішенні.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0A2A6B"/>
          <w:sz w:val="21"/>
          <w:szCs w:val="21"/>
        </w:rPr>
        <w:t xml:space="preserve">[STRAAT HUISNUMMER, POSTCODE PLAATS] — </w:t>
      </w:r>
      <w:r>
        <w:rPr>
          <w:rFonts w:ascii="Calibri" w:cs="Calibri" w:eastAsia="Calibri" w:hAnsi="Calibri"/>
          <w:color w:val="3B4765"/>
          <w:sz w:val="21"/>
          <w:szCs w:val="21"/>
        </w:rPr>
        <w:t xml:space="preserve">Адреса реєстрації.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0A2A6B"/>
          <w:sz w:val="21"/>
          <w:szCs w:val="21"/>
        </w:rPr>
        <w:t xml:space="preserve">[BEZWAARGRONDEN] — </w:t>
      </w:r>
      <w:r>
        <w:rPr>
          <w:rFonts w:ascii="Calibri" w:cs="Calibri" w:eastAsia="Calibri" w:hAnsi="Calibri"/>
          <w:color w:val="3B4765"/>
          <w:sz w:val="21"/>
          <w:szCs w:val="21"/>
        </w:rPr>
        <w:t xml:space="preserve">Аргументи: ЩО саме неправильно і ЧОМУ — факти, дати, суми (2–5 речень). Наприклад: «дохід порахований двічі», «я повідомив(ла) про переїзд вчасно». Не встигаєш — залиш речення pro forma.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0A2A6B"/>
          <w:sz w:val="21"/>
          <w:szCs w:val="21"/>
        </w:rPr>
        <w:t xml:space="preserve">[GEWENSTE UITKOMST — BIJV. …] — </w:t>
      </w:r>
      <w:r>
        <w:rPr>
          <w:rFonts w:ascii="Calibri" w:cs="Calibri" w:eastAsia="Calibri" w:hAnsi="Calibri"/>
          <w:color w:val="3B4765"/>
          <w:sz w:val="21"/>
          <w:szCs w:val="21"/>
        </w:rPr>
        <w:t xml:space="preserve">Чого просиш: скасувати вимогу, перерахувати суму, переглянути відмову.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0A2A6B"/>
          <w:sz w:val="21"/>
          <w:szCs w:val="21"/>
        </w:rPr>
        <w:t xml:space="preserve">[TELEFOONNUMMER] / [E-MAILADRES] — </w:t>
      </w:r>
      <w:r>
        <w:rPr>
          <w:rFonts w:ascii="Calibri" w:cs="Calibri" w:eastAsia="Calibri" w:hAnsi="Calibri"/>
          <w:color w:val="3B4765"/>
          <w:sz w:val="21"/>
          <w:szCs w:val="21"/>
        </w:rPr>
        <w:t xml:space="preserve">Контакти для відповіді та можливого запрошення на слухання (hoorzitting).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0A2A6B"/>
          <w:sz w:val="21"/>
          <w:szCs w:val="21"/>
        </w:rPr>
        <w:t xml:space="preserve">[PLAATS], [DATUM] / [HANDTEKENING] — </w:t>
      </w:r>
      <w:r>
        <w:rPr>
          <w:rFonts w:ascii="Calibri" w:cs="Calibri" w:eastAsia="Calibri" w:hAnsi="Calibri"/>
          <w:color w:val="3B4765"/>
          <w:sz w:val="21"/>
          <w:szCs w:val="21"/>
        </w:rPr>
        <w:t xml:space="preserve">Місто, дата і власноручний підпис — без підпису заперечення недійсне.</w:t>
      </w:r>
    </w:p>
    <w:p>
      <w:pPr>
        <w:pStyle w:val="Heading2"/>
        <w:spacing w:after="120" w:before="240"/>
      </w:pPr>
      <w:r>
        <w:rPr>
          <w:rFonts w:ascii="Calibri" w:cs="Calibri" w:eastAsia="Calibri" w:hAnsi="Calibri"/>
          <w:b/>
          <w:bCs/>
          <w:color w:val="0A2A6B"/>
          <w:sz w:val="24"/>
          <w:szCs w:val="24"/>
        </w:rPr>
        <w:t xml:space="preserve">Додатки до листа</w:t>
      </w:r>
    </w:p>
    <w:p>
      <w:pPr>
        <w:spacing w:after="120" w:before="0"/>
      </w:pPr>
      <w:r>
        <w:rPr>
          <w:rFonts w:ascii="Calibri" w:cs="Calibri" w:eastAsia="Calibri" w:hAnsi="Calibri"/>
          <w:sz w:val="21"/>
          <w:szCs w:val="21"/>
        </w:rPr>
        <w:t xml:space="preserve">• Копія рішення (beschikking), на яке подаєш заперечення — обовʼязково.</w:t>
      </w:r>
    </w:p>
    <w:p>
      <w:pPr>
        <w:spacing w:after="120" w:before="0"/>
      </w:pPr>
      <w:r>
        <w:rPr>
          <w:rFonts w:ascii="Calibri" w:cs="Calibri" w:eastAsia="Calibri" w:hAnsi="Calibri"/>
          <w:sz w:val="21"/>
          <w:szCs w:val="21"/>
        </w:rPr>
        <w:t xml:space="preserve">• Документи, що підтверджують аргументи: договори, довідки, банківські виписки, листування.</w:t>
      </w:r>
    </w:p>
    <w:p>
      <w:pPr>
        <w:pStyle w:val="Heading2"/>
        <w:spacing w:after="120" w:before="240"/>
      </w:pPr>
      <w:r>
        <w:rPr>
          <w:rFonts w:ascii="Calibri" w:cs="Calibri" w:eastAsia="Calibri" w:hAnsi="Calibri"/>
          <w:b/>
          <w:bCs/>
          <w:color w:val="0A2A6B"/>
          <w:sz w:val="24"/>
          <w:szCs w:val="24"/>
        </w:rPr>
        <w:t xml:space="preserve">Як подати</w:t>
      </w:r>
    </w:p>
    <w:p>
      <w:pPr>
        <w:spacing w:after="120" w:before="0"/>
      </w:pPr>
      <w:r>
        <w:rPr>
          <w:rFonts w:ascii="Calibri" w:cs="Calibri" w:eastAsia="Calibri" w:hAnsi="Calibri"/>
          <w:sz w:val="21"/>
          <w:szCs w:val="21"/>
        </w:rPr>
        <w:t xml:space="preserve">1. Куди надсилати — написано В САМОМУ РІШЕННІ (розділ «Bezwaar» / «Niet eens met deze beslissing?» внизу). Для Belastingdienst/Toeslagen часто найшвидше — онлайн-форма з DigiD.</w:t>
      </w:r>
    </w:p>
    <w:p>
      <w:pPr>
        <w:spacing w:after="120" w:before="0"/>
      </w:pPr>
      <w:r>
        <w:rPr>
          <w:rFonts w:ascii="Calibri" w:cs="Calibri" w:eastAsia="Calibri" w:hAnsi="Calibri"/>
          <w:sz w:val="21"/>
          <w:szCs w:val="21"/>
        </w:rPr>
        <w:t xml:space="preserve">2. Паперовий лист надсилай рекомендованим (aangetekend) — щоб мати доказ дати подання.</w:t>
      </w:r>
    </w:p>
    <w:p>
      <w:pPr>
        <w:spacing w:after="120" w:before="0"/>
      </w:pPr>
      <w:r>
        <w:rPr>
          <w:rFonts w:ascii="Calibri" w:cs="Calibri" w:eastAsia="Calibri" w:hAnsi="Calibri"/>
          <w:sz w:val="21"/>
          <w:szCs w:val="21"/>
        </w:rPr>
        <w:t xml:space="preserve">3. Строк спливає, а аргументів ще немає — надішли pro forma СЬОГОДНІ: строк буде збережено.</w:t>
      </w:r>
    </w:p>
    <w:p>
      <w:pPr>
        <w:spacing w:after="120" w:before="0"/>
      </w:pPr>
      <w:r>
        <w:rPr>
          <w:rFonts w:ascii="Calibri" w:cs="Calibri" w:eastAsia="Calibri" w:hAnsi="Calibri"/>
          <w:sz w:val="21"/>
          <w:szCs w:val="21"/>
        </w:rPr>
        <w:t xml:space="preserve">4. Безкоштовна допомога: Juridisch Loket (juridischloket.nl) — візьми рішення і цей лист; у Dopomoga є анкета для підготовки до консультації.</w:t>
      </w:r>
    </w:p>
    <w:p>
      <w:pPr>
        <w:pBdr>
          <w:top w:val="single" w:color="E6E9F2" w:sz="4"/>
        </w:pBdr>
        <w:spacing w:before="360"/>
      </w:pPr>
      <w:r>
        <w:rPr>
          <w:rFonts w:ascii="Calibri" w:cs="Calibri" w:eastAsia="Calibri" w:hAnsi="Calibri"/>
          <w:color w:val="6E7A95"/>
          <w:sz w:val="16"/>
          <w:szCs w:val="16"/>
        </w:rPr>
        <w:t xml:space="preserve">Офіційне джерело: https://www.rijksoverheid.nl/themas/overheid-en-democratie/bezwaar-en-beroep</w:t>
      </w:r>
    </w:p>
    <w:p>
      <w:r>
        <w:rPr>
          <w:rFonts w:ascii="Calibri" w:cs="Calibri" w:eastAsia="Calibri" w:hAnsi="Calibri"/>
          <w:color w:val="6E7A95"/>
          <w:sz w:val="14"/>
          <w:szCs w:val="14"/>
        </w:rPr>
        <w:t xml:space="preserve">Шаблон Dopomoga (uadopomoga.eu) · v1.1 · перевірено 17.07.2026. Це довідковий матеріал, а не юридична консультація. Вимоги та суми змінюються — перед використанням звір актуальні правила за офіційним джерелом, вказаним у документі.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2026-07-17T09:52:02.947Z</dcterms:created>
  <dcterms:modified xsi:type="dcterms:W3CDTF">2026-07-17T09:52:02.947Z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